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rFonts w:ascii="Arial" w:hAnsi="Arial" w:cs="Cambria,Bold"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Cambria,Bold" w:ascii="Arial" w:hAnsi="Arial"/>
          <w:b/>
          <w:bCs/>
          <w:i w:val="false"/>
          <w:iCs w:val="false"/>
          <w:sz w:val="22"/>
          <w:szCs w:val="22"/>
        </w:rPr>
      </w:r>
      <w:bookmarkStart w:id="0" w:name="_Hlk113527005"/>
      <w:bookmarkStart w:id="1" w:name="_Hlk113527005"/>
    </w:p>
    <w:p>
      <w:pPr>
        <w:pStyle w:val="Normal"/>
        <w:spacing w:lineRule="auto" w:line="240" w:before="0" w:after="60"/>
        <w:jc w:val="center"/>
        <w:rPr>
          <w:rFonts w:cs="Cambria,Bold"/>
          <w:b/>
          <w:bCs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60"/>
        <w:jc w:val="center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cs="Cambria,Bold" w:ascii="Arial" w:hAnsi="Arial"/>
          <w:b/>
          <w:bCs/>
          <w:i w:val="false"/>
          <w:iCs w:val="false"/>
          <w:sz w:val="22"/>
          <w:szCs w:val="22"/>
        </w:rPr>
        <w:t>REGULAMIN U</w:t>
      </w:r>
      <w:r>
        <w:rPr>
          <w:rFonts w:cs="Cambria,Bold" w:ascii="Arial" w:hAnsi="Arial"/>
          <w:b/>
          <w:bCs/>
          <w:i w:val="false"/>
          <w:iCs w:val="false"/>
          <w:sz w:val="22"/>
          <w:szCs w:val="22"/>
        </w:rPr>
        <w:t>DZIAŁU</w:t>
      </w:r>
      <w:r>
        <w:rPr>
          <w:rFonts w:cs="Cambria,Bold" w:ascii="Arial" w:hAnsi="Arial"/>
          <w:b/>
          <w:bCs/>
          <w:i w:val="false"/>
          <w:iCs w:val="false"/>
          <w:sz w:val="22"/>
          <w:szCs w:val="22"/>
        </w:rPr>
        <w:t xml:space="preserve"> W PROJEKCIE</w:t>
      </w:r>
    </w:p>
    <w:p>
      <w:pPr>
        <w:pStyle w:val="Normal"/>
        <w:spacing w:lineRule="auto" w:line="240" w:before="0" w:after="60"/>
        <w:jc w:val="center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cs="Calibri" w:ascii="Arial" w:hAnsi="Arial" w:cstheme="minorHAnsi"/>
          <w:b/>
          <w:i w:val="false"/>
          <w:iCs w:val="false"/>
          <w:sz w:val="22"/>
          <w:szCs w:val="22"/>
        </w:rPr>
        <w:t>„</w:t>
      </w:r>
      <w:r>
        <w:rPr>
          <w:rFonts w:cs="Calibri" w:ascii="Arial" w:hAnsi="Arial" w:cstheme="minorHAnsi"/>
          <w:b/>
          <w:i w:val="false"/>
          <w:iCs w:val="false"/>
          <w:sz w:val="22"/>
          <w:szCs w:val="22"/>
          <w:lang w:eastAsia="pl-PL"/>
        </w:rPr>
        <w:t>Edukujemy, animujemy, partycypacyjnie III sektor Warmii i Mazur budujemy</w:t>
      </w:r>
      <w:r>
        <w:rPr>
          <w:rFonts w:cs="Calibri" w:ascii="Arial" w:hAnsi="Arial" w:cstheme="minorHAnsi"/>
          <w:b/>
          <w:i w:val="false"/>
          <w:iCs w:val="false"/>
          <w:sz w:val="22"/>
          <w:szCs w:val="22"/>
        </w:rPr>
        <w:t>”</w:t>
      </w:r>
    </w:p>
    <w:p>
      <w:pPr>
        <w:pStyle w:val="Normal"/>
        <w:spacing w:lineRule="auto" w:line="240" w:before="0" w:after="60"/>
        <w:jc w:val="center"/>
        <w:rPr>
          <w:b/>
          <w:bCs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spacing w:lineRule="auto" w:line="240" w:before="0" w:after="6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POSTANOWIENIA OGÓLNE</w:t>
      </w:r>
    </w:p>
    <w:p>
      <w:pPr>
        <w:pStyle w:val="Normal"/>
        <w:spacing w:lineRule="auto" w:line="240" w:before="0" w:after="60"/>
        <w:jc w:val="center"/>
        <w:rPr>
          <w:rFonts w:ascii="Arial" w:hAnsi="Arial"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60"/>
        <w:ind w:hanging="0"/>
        <w:contextualSpacing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1. Projekt pn. „</w:t>
      </w:r>
      <w:r>
        <w:rPr>
          <w:rFonts w:cs="Calibri" w:ascii="Arial" w:hAnsi="Arial" w:cstheme="minorHAnsi"/>
          <w:bCs/>
          <w:i w:val="false"/>
          <w:iCs w:val="false"/>
          <w:sz w:val="22"/>
          <w:szCs w:val="22"/>
        </w:rPr>
        <w:t xml:space="preserve">Edukujemy, animujemy, partycypacyjnie III sektor Warmii i Mazur </w:t>
      </w:r>
      <w:r>
        <w:rPr>
          <w:rFonts w:ascii="Arial" w:hAnsi="Arial"/>
          <w:i w:val="false"/>
          <w:iCs w:val="false"/>
          <w:sz w:val="22"/>
          <w:szCs w:val="22"/>
        </w:rPr>
        <w:t>” jest finansowany przez Islandię, Liechtenstein i Norwegię z Funduszy EOG i Funduszy Norweskich w ramach Programu Aktywni Obywatele – Fundusz Regionalny.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60"/>
        <w:ind w:hanging="0"/>
        <w:contextualSpacing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60"/>
        <w:ind w:hanging="0"/>
        <w:contextualSpacing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2. Projekt realizowany jest w terminie od października 2022 r. do 30 kwietnia 2024 r.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60"/>
        <w:ind w:hanging="0"/>
        <w:contextualSpacing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60"/>
        <w:ind w:hanging="0"/>
        <w:contextualSpacing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3. Realizatorem projektu jest Stowarzyszenie Centrum Wspierania Organizacji Pozarządowych i Inicjatyw Obywatelskich.</w:t>
      </w:r>
    </w:p>
    <w:p>
      <w:pPr>
        <w:pStyle w:val="ListParagraph"/>
        <w:suppressAutoHyphens w:val="true"/>
        <w:spacing w:lineRule="auto" w:line="240" w:before="0" w:after="60"/>
        <w:ind w:hanging="0"/>
        <w:contextualSpacing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120"/>
        <w:ind w:hanging="0"/>
        <w:contextualSpacing/>
        <w:jc w:val="both"/>
        <w:rPr/>
      </w:pPr>
      <w:r>
        <w:rPr>
          <w:rFonts w:ascii="Arial" w:hAnsi="Arial"/>
          <w:i w:val="false"/>
          <w:iCs w:val="false"/>
          <w:sz w:val="22"/>
          <w:szCs w:val="22"/>
        </w:rPr>
        <w:t xml:space="preserve">4. Projekt </w:t>
      </w:r>
      <w:r>
        <w:rPr>
          <w:rFonts w:cs="Calibri" w:ascii="Arial" w:hAnsi="Arial" w:cstheme="minorHAnsi"/>
          <w:i w:val="false"/>
          <w:iCs w:val="false"/>
          <w:sz w:val="22"/>
          <w:szCs w:val="22"/>
        </w:rPr>
        <w:t xml:space="preserve">skierowany jest do </w:t>
      </w: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 xml:space="preserve">przedstawicieli organizacji </w:t>
      </w:r>
      <w:r>
        <w:rPr>
          <w:rFonts w:cs="Calibri" w:ascii="Arial" w:hAnsi="Arial" w:cstheme="minorHAnsi"/>
          <w:i w:val="false"/>
          <w:iCs w:val="false"/>
          <w:color w:val="000000"/>
          <w:sz w:val="22"/>
          <w:szCs w:val="22"/>
        </w:rPr>
        <w:t>pozarządowych i grup nieformalnych, Kół Gospodyń Wiejskich, Ochotniczych Straży Pożarnych, sołtysów, radnych, lokalnych liderów, aktywnych mieszkańców działających na terenie województwa warmińsko-mazurskiego etc.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120"/>
        <w:ind w:hanging="0"/>
        <w:contextualSpacing/>
        <w:jc w:val="both"/>
        <w:rPr>
          <w:rFonts w:ascii="Arial" w:hAnsi="Arial" w:cs="Calibri" w:cstheme="minorHAnsi"/>
          <w:i w:val="false"/>
          <w:i w:val="false"/>
          <w:iCs w:val="false"/>
          <w:color w:val="000000"/>
          <w:sz w:val="22"/>
          <w:szCs w:val="22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120"/>
        <w:ind w:hanging="0"/>
        <w:contextualSpacing/>
        <w:jc w:val="both"/>
        <w:rPr/>
      </w:pPr>
      <w:r>
        <w:rPr>
          <w:rFonts w:cs="Calibri" w:cstheme="minorHAnsi"/>
          <w:color w:val="000000"/>
        </w:rPr>
        <w:t xml:space="preserve">5. Udział w projekcie jest bezpłatny dla jego uczestników. </w:t>
      </w:r>
      <w:r>
        <w:rPr/>
        <w:t xml:space="preserve">Uczestnik projektu zobowiązany jest do </w:t>
      </w:r>
      <w:r>
        <w:rPr>
          <w:color w:val="000000"/>
        </w:rPr>
        <w:t xml:space="preserve">odpowiedzialnego korzystania z konkretnie otrzymywanego wsparcia, </w:t>
      </w:r>
      <w:r>
        <w:rPr>
          <w:color w:val="000000"/>
        </w:rPr>
        <w:t>c</w:t>
      </w:r>
      <w:r>
        <w:rPr/>
        <w:t xml:space="preserve">o potwierdza każdorazowo osobistym podpisem na liście obecności </w:t>
      </w:r>
      <w:r>
        <w:rPr/>
        <w:t>lub deklaracji uczestnictwa lub karcie doradczej.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60"/>
        <w:ind w:hanging="0"/>
        <w:contextualSpacing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60"/>
        <w:ind w:hanging="0"/>
        <w:contextualSpacing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 xml:space="preserve">6. </w:t>
      </w:r>
      <w:r>
        <w:rPr>
          <w:rFonts w:ascii="Arial" w:hAnsi="Arial"/>
          <w:i w:val="false"/>
          <w:iCs w:val="false"/>
          <w:sz w:val="22"/>
          <w:szCs w:val="22"/>
        </w:rPr>
        <w:t>Projekt przewiduje nast</w:t>
      </w:r>
      <w:r>
        <w:rPr>
          <w:rFonts w:cs="TimesNewRoman" w:ascii="Arial" w:hAnsi="Arial"/>
          <w:i w:val="false"/>
          <w:iCs w:val="false"/>
          <w:sz w:val="22"/>
          <w:szCs w:val="22"/>
        </w:rPr>
        <w:t>ę</w:t>
      </w:r>
      <w:r>
        <w:rPr>
          <w:rFonts w:ascii="Arial" w:hAnsi="Arial"/>
          <w:i w:val="false"/>
          <w:iCs w:val="false"/>
          <w:sz w:val="22"/>
          <w:szCs w:val="22"/>
        </w:rPr>
        <w:t>puj</w:t>
      </w:r>
      <w:r>
        <w:rPr>
          <w:rFonts w:cs="TimesNewRoman" w:ascii="Arial" w:hAnsi="Arial"/>
          <w:i w:val="false"/>
          <w:iCs w:val="false"/>
          <w:sz w:val="22"/>
          <w:szCs w:val="22"/>
        </w:rPr>
        <w:t>ą</w:t>
      </w:r>
      <w:r>
        <w:rPr>
          <w:rFonts w:ascii="Arial" w:hAnsi="Arial"/>
          <w:i w:val="false"/>
          <w:iCs w:val="false"/>
          <w:sz w:val="22"/>
          <w:szCs w:val="22"/>
        </w:rPr>
        <w:t>ce działania: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 w:before="0" w:after="60"/>
        <w:ind w:left="567" w:right="0" w:hanging="340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Pierwszy krok ku aktywności – korzystanie ze wsparcia odbywać się będzie o wcześniej umówiony termin z doradcą zgodnie z terminarzem dostępności ekspertów. Spotkania doradcze dokumentowane kartą doradczą;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 w:before="0" w:after="60"/>
        <w:ind w:left="567" w:right="0" w:hanging="340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Akademia Partycypacji i Animacji – nabór prowadzony w drodze odrębnej rekrutacji;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 w:before="0" w:after="60"/>
        <w:ind w:left="567" w:right="0" w:hanging="340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Krok dalej, czyli Akademia – nabór prowadzony w drodze odrębnej rekrutacji;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 w:before="0" w:after="60"/>
        <w:ind w:left="567" w:right="0" w:hanging="340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BLISKO NGO – WARMIA i MAZURY – korzystanie ze wsparcia odbywać się będzie w oparciu o umawianie spotkań na podstawie dostępności terminów oraz w oparciu o dostępność doradcy w konkretnie ustalonym czasie na chacie Whatsapp.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60"/>
        <w:ind w:left="567" w:right="0" w:hanging="0"/>
        <w:jc w:val="both"/>
        <w:rPr>
          <w:rFonts w:ascii="Arial" w:hAnsi="Arial"/>
          <w:i w:val="false"/>
          <w:i w:val="false"/>
          <w:iCs w:val="false"/>
          <w:color w:val="auto"/>
          <w:sz w:val="22"/>
          <w:szCs w:val="22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120"/>
        <w:ind w:hanging="0"/>
        <w:contextualSpacing/>
        <w:jc w:val="both"/>
        <w:rPr/>
      </w:pPr>
      <w:r>
        <w:rPr>
          <w:rFonts w:ascii="Arial" w:hAnsi="Arial"/>
          <w:i w:val="false"/>
          <w:iCs w:val="false"/>
          <w:color w:val="auto"/>
          <w:sz w:val="22"/>
          <w:szCs w:val="22"/>
        </w:rPr>
        <w:t>7. Ogólny nadzór nad realizacj</w:t>
      </w:r>
      <w:r>
        <w:rPr>
          <w:rFonts w:cs="TimesNewRoman" w:ascii="Arial" w:hAnsi="Arial"/>
          <w:i w:val="false"/>
          <w:iCs w:val="false"/>
          <w:color w:val="auto"/>
          <w:sz w:val="22"/>
          <w:szCs w:val="22"/>
        </w:rPr>
        <w:t xml:space="preserve">ą </w:t>
      </w:r>
      <w:r>
        <w:rPr>
          <w:rFonts w:ascii="Arial" w:hAnsi="Arial"/>
          <w:i w:val="false"/>
          <w:iCs w:val="false"/>
          <w:color w:val="auto"/>
          <w:sz w:val="22"/>
          <w:szCs w:val="22"/>
        </w:rPr>
        <w:t>projektu oraz rozstrzyganie spraw nieuregulowanych w regulaminie nale</w:t>
      </w:r>
      <w:r>
        <w:rPr>
          <w:rFonts w:cs="TimesNewRoman" w:ascii="Arial" w:hAnsi="Arial"/>
          <w:i w:val="false"/>
          <w:iCs w:val="false"/>
          <w:color w:val="auto"/>
          <w:sz w:val="22"/>
          <w:szCs w:val="22"/>
        </w:rPr>
        <w:t>ż</w:t>
      </w:r>
      <w:r>
        <w:rPr>
          <w:rFonts w:ascii="Arial" w:hAnsi="Arial"/>
          <w:i w:val="false"/>
          <w:iCs w:val="false"/>
          <w:color w:val="auto"/>
          <w:sz w:val="22"/>
          <w:szCs w:val="22"/>
        </w:rPr>
        <w:t>y do kompetencji Koordynatora projektu.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120"/>
        <w:ind w:hanging="0"/>
        <w:contextualSpacing/>
        <w:jc w:val="both"/>
        <w:rPr>
          <w:rFonts w:ascii="Arial" w:hAnsi="Arial"/>
          <w:i w:val="false"/>
          <w:i w:val="false"/>
          <w:iCs w:val="false"/>
          <w:color w:val="auto"/>
          <w:sz w:val="22"/>
          <w:szCs w:val="22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120"/>
        <w:ind w:hanging="0"/>
        <w:contextualSpacing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2"/>
          <w:szCs w:val="22"/>
        </w:rPr>
        <w:t xml:space="preserve">8. </w:t>
      </w:r>
      <w:r>
        <w:rPr>
          <w:rFonts w:ascii="Arial" w:hAnsi="Arial"/>
          <w:i w:val="false"/>
          <w:iCs w:val="false"/>
          <w:sz w:val="22"/>
          <w:szCs w:val="22"/>
        </w:rPr>
        <w:t xml:space="preserve">Regulamin </w:t>
      </w:r>
      <w:r>
        <w:rPr>
          <w:rFonts w:ascii="Arial" w:hAnsi="Arial"/>
          <w:i w:val="false"/>
          <w:iCs w:val="false"/>
          <w:sz w:val="22"/>
          <w:szCs w:val="22"/>
        </w:rPr>
        <w:t xml:space="preserve">ogólny </w:t>
      </w:r>
      <w:r>
        <w:rPr>
          <w:rFonts w:ascii="Arial" w:hAnsi="Arial"/>
          <w:i w:val="false"/>
          <w:iCs w:val="false"/>
          <w:sz w:val="22"/>
          <w:szCs w:val="22"/>
        </w:rPr>
        <w:t xml:space="preserve">opracowany i wprowadzony jako obowiązujący przez Koordynatora projektu. </w:t>
      </w:r>
    </w:p>
    <w:p>
      <w:pPr>
        <w:pStyle w:val="Default"/>
        <w:spacing w:lineRule="auto" w:line="240" w:before="0" w:after="18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9</w:t>
      </w:r>
      <w:r>
        <w:rPr>
          <w:rFonts w:ascii="Arial" w:hAnsi="Arial"/>
          <w:i w:val="false"/>
          <w:iCs w:val="false"/>
          <w:sz w:val="22"/>
          <w:szCs w:val="22"/>
        </w:rPr>
        <w:t>. Regulamin obowiązuje przez okres realizacji projektu.</w:t>
      </w:r>
    </w:p>
    <w:p>
      <w:pPr>
        <w:pStyle w:val="Default"/>
        <w:spacing w:lineRule="auto" w:line="240" w:before="0" w:after="18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Default"/>
        <w:spacing w:lineRule="auto" w:line="240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10</w:t>
      </w:r>
      <w:r>
        <w:rPr>
          <w:rFonts w:ascii="Arial" w:hAnsi="Arial"/>
          <w:i w:val="false"/>
          <w:iCs w:val="false"/>
          <w:sz w:val="22"/>
          <w:szCs w:val="22"/>
        </w:rPr>
        <w:t>. Zastrzega się możliwość zmiany regulaminu.</w:t>
      </w:r>
    </w:p>
    <w:p>
      <w:pPr>
        <w:pStyle w:val="Default"/>
        <w:spacing w:lineRule="auto" w:line="240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Default"/>
        <w:spacing w:lineRule="auto" w:line="240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60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60"/>
        <w:jc w:val="right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…………………………………………………………</w:t>
      </w:r>
      <w:r>
        <w:rPr>
          <w:rFonts w:ascii="Arial" w:hAnsi="Arial"/>
          <w:i w:val="false"/>
          <w:iCs w:val="false"/>
          <w:sz w:val="22"/>
          <w:szCs w:val="22"/>
        </w:rPr>
        <w:t>.</w:t>
      </w:r>
      <w:bookmarkEnd w:id="1"/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991" w:gutter="0" w:header="0" w:top="1560" w:footer="401" w:bottom="1702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Arial Narrow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>
        <w:rFonts w:ascii="Arial Narrow" w:hAnsi="Arial Narrow"/>
        <w:sz w:val="18"/>
        <w:szCs w:val="18"/>
      </w:rPr>
      <w:t xml:space="preserve">Strona |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rPr>
        <w:rFonts w:ascii="Arial Narrow" w:hAnsi="Arial Narrow"/>
        <w:sz w:val="2"/>
        <w:szCs w:val="2"/>
      </w:rPr>
    </w:pPr>
    <w:r>
      <w:rPr>
        <w:rFonts w:ascii="Arial Narrow" w:hAnsi="Arial Narrow"/>
        <w:sz w:val="2"/>
        <w:szCs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899" w:type="dxa"/>
      <w:jc w:val="left"/>
      <w:tblInd w:w="-175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849"/>
      <w:gridCol w:w="5049"/>
    </w:tblGrid>
    <w:tr>
      <w:trPr>
        <w:trHeight w:val="416" w:hRule="atLeast"/>
      </w:trPr>
      <w:tc>
        <w:tcPr>
          <w:tcW w:w="4849" w:type="dxa"/>
          <w:tcBorders>
            <w:bottom w:val="single" w:sz="4" w:space="0" w:color="00000A"/>
          </w:tcBorders>
          <w:shd w:color="auto" w:fill="auto" w:val="clear"/>
          <w:vAlign w:val="center"/>
        </w:tcPr>
        <w:p>
          <w:pPr>
            <w:pStyle w:val="Stopka"/>
            <w:widowControl w:val="false"/>
            <w:rPr>
              <w:rFonts w:ascii="Arial Narrow" w:hAnsi="Arial Narrow" w:cs="Tahoma"/>
              <w:sz w:val="20"/>
              <w:szCs w:val="20"/>
              <w:lang w:eastAsia="pl-PL"/>
            </w:rPr>
          </w:pPr>
          <w:r>
            <w:rPr>
              <w:rFonts w:cs="Tahoma" w:ascii="Arial Narrow" w:hAnsi="Arial Narrow"/>
              <w:sz w:val="20"/>
              <w:szCs w:val="20"/>
              <w:lang w:eastAsia="pl-PL"/>
            </w:rPr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943100" cy="516255"/>
                <wp:effectExtent l="0" t="0" r="0" b="0"/>
                <wp:wrapTight wrapText="bothSides">
                  <wp:wrapPolygon edited="0">
                    <wp:start x="-3" y="0"/>
                    <wp:lineTo x="-3" y="20721"/>
                    <wp:lineTo x="21385" y="20721"/>
                    <wp:lineTo x="21385" y="0"/>
                    <wp:lineTo x="-3" y="0"/>
                  </wp:wrapPolygon>
                </wp:wrapTight>
                <wp:docPr id="2" name="Obraz 206566667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06566667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1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9" w:type="dxa"/>
          <w:tcBorders>
            <w:top w:val="single" w:sz="4" w:space="0" w:color="00000A"/>
            <w:bottom w:val="single" w:sz="4" w:space="0" w:color="00000A"/>
          </w:tcBorders>
          <w:shd w:color="auto" w:fill="auto" w:val="clear"/>
          <w:vAlign w:val="center"/>
        </w:tcPr>
        <w:p>
          <w:pPr>
            <w:pStyle w:val="Stopka"/>
            <w:widowControl w:val="false"/>
            <w:rPr>
              <w:rFonts w:ascii="Arial Narrow" w:hAnsi="Arial Narrow"/>
              <w:sz w:val="2"/>
              <w:szCs w:val="2"/>
              <w:lang w:eastAsia="pl-PL"/>
            </w:rPr>
          </w:pPr>
          <w:r>
            <w:rPr>
              <w:rFonts w:ascii="Arial Narrow" w:hAnsi="Arial Narrow"/>
              <w:sz w:val="2"/>
              <w:szCs w:val="2"/>
              <w:lang w:eastAsia="pl-PL"/>
            </w:rPr>
          </w:r>
        </w:p>
        <w:p>
          <w:pPr>
            <w:pStyle w:val="Stopka"/>
            <w:widowControl w:val="false"/>
            <w:jc w:val="right"/>
            <w:rPr>
              <w:rFonts w:ascii="Arial Narrow" w:hAnsi="Arial Narrow"/>
              <w:sz w:val="6"/>
              <w:szCs w:val="6"/>
              <w:u w:val="single"/>
              <w:lang w:eastAsia="pl-PL"/>
            </w:rPr>
          </w:pPr>
          <w:r>
            <w:rPr>
              <w:rFonts w:ascii="Arial Narrow" w:hAnsi="Arial Narrow"/>
              <w:sz w:val="6"/>
              <w:szCs w:val="6"/>
              <w:u w:val="single"/>
              <w:lang w:eastAsia="pl-PL"/>
            </w:rPr>
          </w:r>
        </w:p>
        <w:p>
          <w:pPr>
            <w:pStyle w:val="Stopka"/>
            <w:widowControl w:val="false"/>
            <w:jc w:val="right"/>
            <w:rPr>
              <w:rFonts w:ascii="Arial Narrow" w:hAnsi="Arial Narrow"/>
              <w:sz w:val="6"/>
              <w:szCs w:val="6"/>
              <w:lang w:eastAsia="pl-PL"/>
            </w:rPr>
          </w:pPr>
          <w:r>
            <w:rPr>
              <w:rFonts w:ascii="Arial Narrow" w:hAnsi="Arial Narrow"/>
              <w:sz w:val="6"/>
              <w:szCs w:val="6"/>
              <w:lang w:eastAsia="pl-PL"/>
            </w:rPr>
          </w:r>
        </w:p>
      </w:tc>
    </w:tr>
  </w:tbl>
  <w:p>
    <w:pPr>
      <w:pStyle w:val="Stopka"/>
      <w:widowControl w:val="false"/>
      <w:ind w:left="-142" w:right="-567" w:hanging="0"/>
      <w:rPr>
        <w:rFonts w:ascii="Arial Narrow" w:hAnsi="Arial Narrow"/>
        <w:sz w:val="14"/>
        <w:szCs w:val="14"/>
        <w:lang w:eastAsia="pl-PL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06826591">
              <wp:simplePos x="0" y="0"/>
              <wp:positionH relativeFrom="column">
                <wp:posOffset>2100580</wp:posOffset>
              </wp:positionH>
              <wp:positionV relativeFrom="paragraph">
                <wp:posOffset>-511175</wp:posOffset>
              </wp:positionV>
              <wp:extent cx="4286250" cy="974725"/>
              <wp:effectExtent l="0" t="0" r="0" b="0"/>
              <wp:wrapNone/>
              <wp:docPr id="3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6160" cy="974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Projekt finansowany przez Islandię, Liechtenstein i Norwegię z Funduszy  EOG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 Funduszy Norweskich w ramach Programu Aktywni Obywatele – Fundusz Regionalny.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fillcolor="white" stroked="f" o:allowincell="f" style="position:absolute;margin-left:165.4pt;margin-top:-40.25pt;width:337.45pt;height:76.7pt;mso-wrap-style:square;v-text-anchor:top" wp14:anchorId="06826591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spacing w:before="0" w:after="0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Projekt finansowany przez Islandię, Liechtenstein i Norwegię z Funduszy  EOG</w:t>
                    </w:r>
                  </w:p>
                  <w:p>
                    <w:pPr>
                      <w:pStyle w:val="Zawartoramki"/>
                      <w:spacing w:before="0" w:after="0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 Funduszy Norweskich w ramach Programu Aktywni Obywatele – Fundusz Regionalny.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Arial Narrow" w:hAnsi="Arial Narrow"/>
        <w:sz w:val="14"/>
        <w:szCs w:val="14"/>
        <w:u w:val="single"/>
        <w:lang w:eastAsia="pl-PL"/>
      </w:rPr>
      <w:t>SIEDZIBA STOWARZYSZENIA:</w:t>
    </w:r>
    <w:r>
      <w:rPr>
        <w:rFonts w:ascii="Arial Narrow" w:hAnsi="Arial Narrow"/>
        <w:sz w:val="14"/>
        <w:szCs w:val="14"/>
        <w:lang w:eastAsia="pl-PL"/>
      </w:rPr>
      <w:t xml:space="preserve"> 14-300 Morąg, ul. Bolesława Prusa 23/26 </w:t>
    </w:r>
    <w:r>
      <w:rPr>
        <w:rFonts w:ascii="Arial Narrow" w:hAnsi="Arial Narrow"/>
        <w:sz w:val="14"/>
        <w:szCs w:val="14"/>
        <w:u w:val="single"/>
        <w:lang w:eastAsia="pl-PL"/>
      </w:rPr>
      <w:t xml:space="preserve">BIURO PROJEKTU: </w:t>
    </w:r>
    <w:r>
      <w:rPr>
        <w:rFonts w:ascii="Arial Narrow" w:hAnsi="Arial Narrow"/>
        <w:sz w:val="14"/>
        <w:szCs w:val="14"/>
        <w:lang w:eastAsia="pl-PL"/>
      </w:rPr>
      <w:t xml:space="preserve">14-100 Ostróda, ul. Jana III Sobieskiego 9, lok. 127, </w:t>
    </w:r>
    <w:r>
      <w:rPr>
        <w:rFonts w:ascii="Arial Narrow" w:hAnsi="Arial Narrow"/>
        <w:sz w:val="14"/>
        <w:szCs w:val="14"/>
        <w:lang w:val="en-US" w:eastAsia="pl-PL"/>
      </w:rPr>
      <w:t>tel., faks 89 642 11 28</w:t>
    </w:r>
    <w:r>
      <w:rPr>
        <w:rFonts w:ascii="Arial Narrow" w:hAnsi="Arial Narrow"/>
        <w:sz w:val="14"/>
        <w:szCs w:val="14"/>
        <w:lang w:eastAsia="pl-PL"/>
      </w:rPr>
      <w:t>,</w:t>
    </w:r>
    <w:r>
      <w:rPr>
        <w:rFonts w:ascii="Arial Narrow" w:hAnsi="Arial Narrow"/>
        <w:sz w:val="14"/>
        <w:szCs w:val="14"/>
        <w:lang w:val="en-US" w:eastAsia="pl-PL"/>
      </w:rPr>
      <w:t>cwop@cwop.org.com</w:t>
    </w:r>
  </w:p>
  <w:p>
    <w:pPr>
      <w:pStyle w:val="Stopka"/>
      <w:rPr>
        <w:sz w:val="14"/>
      </w:rPr>
    </w:pPr>
    <w:r>
      <w:rPr>
        <w:sz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keepNext w:val="true"/>
      <w:spacing w:before="240" w:after="120"/>
      <w:rPr/>
    </w:pPr>
    <w:r>
      <w:rPr/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-104775</wp:posOffset>
          </wp:positionH>
          <wp:positionV relativeFrom="paragraph">
            <wp:posOffset>466725</wp:posOffset>
          </wp:positionV>
          <wp:extent cx="2061845" cy="723900"/>
          <wp:effectExtent l="0" t="0" r="0" b="0"/>
          <wp:wrapTight wrapText="bothSides">
            <wp:wrapPolygon edited="0">
              <wp:start x="7979" y="0"/>
              <wp:lineTo x="-5" y="5104"/>
              <wp:lineTo x="-5" y="21029"/>
              <wp:lineTo x="4387" y="21029"/>
              <wp:lineTo x="5384" y="21029"/>
              <wp:lineTo x="21352" y="21029"/>
              <wp:lineTo x="21352" y="13066"/>
              <wp:lineTo x="8976" y="9086"/>
              <wp:lineTo x="21352" y="7384"/>
              <wp:lineTo x="21352" y="5671"/>
              <wp:lineTo x="9776" y="0"/>
              <wp:lineTo x="7979" y="0"/>
            </wp:wrapPolygon>
          </wp:wrapTight>
          <wp:docPr id="1" name="Obraz 4818047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18047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52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ef0aed"/>
    <w:pPr>
      <w:keepNext w:val="true"/>
      <w:suppressAutoHyphens w:val="fals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5">
    <w:name w:val="Heading 5"/>
    <w:basedOn w:val="Normal"/>
    <w:next w:val="Normal"/>
    <w:link w:val="Nagwek5Znak"/>
    <w:unhideWhenUsed/>
    <w:qFormat/>
    <w:rsid w:val="00ef0aed"/>
    <w:pPr>
      <w:suppressAutoHyphens w:val="false"/>
      <w:spacing w:lineRule="auto" w:line="240"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f6c8e"/>
    <w:rPr/>
  </w:style>
  <w:style w:type="character" w:styleId="StopkaZnak" w:customStyle="1">
    <w:name w:val="Stopka Znak"/>
    <w:basedOn w:val="DefaultParagraphFont"/>
    <w:uiPriority w:val="99"/>
    <w:qFormat/>
    <w:rsid w:val="009f6c8e"/>
    <w:rPr/>
  </w:style>
  <w:style w:type="character" w:styleId="TekstdymkaZnak" w:customStyle="1">
    <w:name w:val="Tekst dymka Znak"/>
    <w:link w:val="BalloonText"/>
    <w:uiPriority w:val="99"/>
    <w:semiHidden/>
    <w:qFormat/>
    <w:rsid w:val="009f6c8e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qFormat/>
    <w:rsid w:val="00ac7d21"/>
    <w:rPr/>
  </w:style>
  <w:style w:type="character" w:styleId="Zakotwiczenieprzypisudolnego" w:customStyle="1">
    <w:name w:val="Footnote Reference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ac7d21"/>
    <w:rPr>
      <w:vertAlign w:val="superscript"/>
    </w:rPr>
  </w:style>
  <w:style w:type="character" w:styleId="Czeinternetowe" w:customStyle="1">
    <w:name w:val="Hyperlink"/>
    <w:uiPriority w:val="99"/>
    <w:unhideWhenUsed/>
    <w:rsid w:val="00216ea0"/>
    <w:rPr>
      <w:color w:val="0563C1"/>
      <w:u w:val="single"/>
    </w:rPr>
  </w:style>
  <w:style w:type="character" w:styleId="TekstprzypisukocowegoZnak" w:customStyle="1">
    <w:name w:val="Tekst przypisu końcowego Znak"/>
    <w:uiPriority w:val="99"/>
    <w:semiHidden/>
    <w:qFormat/>
    <w:rsid w:val="007e1935"/>
    <w:rPr>
      <w:lang w:eastAsia="en-US"/>
    </w:rPr>
  </w:style>
  <w:style w:type="character" w:styleId="Zakotwiczenieprzypisukocowego" w:customStyle="1">
    <w:name w:val="Endnote Reference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7e1935"/>
    <w:rPr>
      <w:vertAlign w:val="superscript"/>
    </w:rPr>
  </w:style>
  <w:style w:type="character" w:styleId="Nagwek2Znak" w:customStyle="1">
    <w:name w:val="Nagłówek 2 Znak"/>
    <w:basedOn w:val="DefaultParagraphFont"/>
    <w:uiPriority w:val="9"/>
    <w:semiHidden/>
    <w:qFormat/>
    <w:rsid w:val="00ef0aed"/>
    <w:rPr>
      <w:rFonts w:ascii="Cambria" w:hAnsi="Cambria" w:eastAsia="Times New Roman"/>
      <w:b/>
      <w:bCs/>
      <w:i/>
      <w:iCs/>
      <w:sz w:val="28"/>
      <w:szCs w:val="28"/>
      <w:lang w:eastAsia="en-US"/>
    </w:rPr>
  </w:style>
  <w:style w:type="character" w:styleId="Nagwek5Znak" w:customStyle="1">
    <w:name w:val="Nagłówek 5 Znak"/>
    <w:basedOn w:val="DefaultParagraphFont"/>
    <w:qFormat/>
    <w:rsid w:val="00ef0aed"/>
    <w:rPr>
      <w:rFonts w:ascii="Times New Roman" w:hAnsi="Times New Roman" w:eastAsia="Times New Roman"/>
      <w:b/>
      <w:bCs/>
      <w:i/>
      <w:iCs/>
      <w:sz w:val="26"/>
      <w:szCs w:val="26"/>
      <w:lang w:val="x-none" w:eastAsia="x-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rsid w:val="00a85c28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85c28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link w:val="NagwekZna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1" w:customStyle="1">
    <w:name w:val="Tekst podstawowy1"/>
    <w:basedOn w:val="Normal"/>
    <w:qFormat/>
    <w:rsid w:val="00a85c28"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ekstpodstawowy1"/>
    <w:uiPriority w:val="99"/>
    <w:unhideWhenUsed/>
    <w:qFormat/>
    <w:rsid w:val="009f6c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ignature"/>
    <w:basedOn w:val="Normal"/>
    <w:rsid w:val="00a8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9f6c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6c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d21"/>
    <w:pPr>
      <w:spacing w:before="0" w:after="200"/>
      <w:ind w:left="720" w:hanging="0"/>
      <w:contextualSpacing/>
    </w:pPr>
    <w:rPr>
      <w:rFonts w:eastAsia="Times New Roman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7e1935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b92651"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Default" w:customStyle="1">
    <w:name w:val="Default"/>
    <w:qFormat/>
    <w:rsid w:val="00b926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7d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Application>LibreOffice/7.5.4.2$Windows_X86_64 LibreOffice_project/36ccfdc35048b057fd9854c757a8b67ec53977b6</Application>
  <AppVersion>15.0000</AppVersion>
  <Pages>1</Pages>
  <Words>316</Words>
  <Characters>2140</Characters>
  <CharactersWithSpaces>2438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2022-06-02T08:32:00Z</dcterms:created>
  <dc:creator>Windows User</dc:creator>
  <dc:description/>
  <dc:language>pl-PL</dc:language>
  <cp:lastModifiedBy/>
  <cp:lastPrinted>2023-02-22T13:41:00Z</cp:lastPrinted>
  <dcterms:modified xsi:type="dcterms:W3CDTF">2023-10-23T15:02:38Z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